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5"/>
        <w:adjustRightInd w:val="0"/>
        <w:snapToGrid w:val="0"/>
        <w:spacing w:line="572" w:lineRule="exact"/>
        <w:ind w:firstLine="0" w:firstLineChars="0"/>
        <w:rPr>
          <w:rFonts w:ascii="黑体" w:hAnsi="黑体" w:eastAsia="黑体" w:cs="Arial"/>
          <w:szCs w:val="32"/>
        </w:rPr>
      </w:pPr>
      <w:bookmarkStart w:id="0" w:name="_GoBack"/>
      <w:bookmarkEnd w:id="0"/>
      <w:r>
        <w:rPr>
          <w:rFonts w:hint="eastAsia" w:ascii="黑体" w:hAnsi="黑体" w:eastAsia="黑体" w:cs="Arial"/>
          <w:szCs w:val="32"/>
        </w:rPr>
        <w:t>附件1</w:t>
      </w:r>
    </w:p>
    <w:p>
      <w:pPr>
        <w:pStyle w:val="2"/>
        <w:keepNext w:val="0"/>
        <w:keepLines w:val="0"/>
        <w:spacing w:before="0" w:after="0" w:line="240" w:lineRule="auto"/>
        <w:jc w:val="left"/>
        <w:rPr>
          <w:rFonts w:eastAsia="黑体"/>
          <w:bCs w:val="0"/>
          <w:color w:val="000000"/>
          <w:sz w:val="32"/>
          <w:szCs w:val="32"/>
        </w:rPr>
      </w:pPr>
    </w:p>
    <w:p>
      <w:pPr>
        <w:pStyle w:val="28"/>
        <w:widowControl w:val="0"/>
        <w:spacing w:before="0" w:beforeAutospacing="0" w:after="0" w:afterAutospacing="0" w:line="360" w:lineRule="exact"/>
        <w:jc w:val="center"/>
        <w:rPr>
          <w:rFonts w:ascii="Times New Roman" w:hAnsi="Times New Roman" w:eastAsia="黑体"/>
          <w:bCs/>
          <w:color w:val="000000"/>
          <w:sz w:val="32"/>
          <w:szCs w:val="32"/>
        </w:rPr>
      </w:pPr>
      <w:r>
        <w:rPr>
          <w:rFonts w:ascii="Times New Roman" w:hAnsi="Times New Roman" w:eastAsia="黑体"/>
          <w:bCs/>
          <w:color w:val="000000"/>
          <w:sz w:val="32"/>
          <w:szCs w:val="32"/>
        </w:rPr>
        <w:t>中国造船工程学会科学技术奖励办法</w:t>
      </w:r>
    </w:p>
    <w:p>
      <w:pPr>
        <w:pStyle w:val="9"/>
        <w:spacing w:beforeAutospacing="0" w:after="0" w:afterAutospacing="0" w:line="480" w:lineRule="exact"/>
        <w:jc w:val="center"/>
        <w:rPr>
          <w:rStyle w:val="26"/>
          <w:sz w:val="24"/>
          <w:szCs w:val="24"/>
        </w:rPr>
      </w:pPr>
      <w:r>
        <w:rPr>
          <w:rStyle w:val="26"/>
          <w:rFonts w:hint="eastAsia"/>
          <w:sz w:val="24"/>
          <w:szCs w:val="24"/>
        </w:rPr>
        <w:t>（第十四届理事会常务理事会第十次会议通过）</w:t>
      </w:r>
    </w:p>
    <w:p>
      <w:pPr>
        <w:pStyle w:val="9"/>
        <w:spacing w:before="156" w:beforeLines="50" w:beforeAutospacing="0" w:after="0" w:afterAutospacing="0" w:line="480" w:lineRule="exact"/>
        <w:jc w:val="center"/>
        <w:outlineLvl w:val="0"/>
        <w:rPr>
          <w:rFonts w:ascii="Times New Roman" w:hAnsi="Times New Roman"/>
          <w:b/>
          <w:sz w:val="30"/>
          <w:szCs w:val="30"/>
        </w:rPr>
      </w:pPr>
      <w:r>
        <w:rPr>
          <w:rStyle w:val="26"/>
          <w:b/>
          <w:bCs/>
          <w:sz w:val="30"/>
          <w:szCs w:val="30"/>
        </w:rPr>
        <w:t>第一章  总   则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为奖励在</w:t>
      </w:r>
      <w:r>
        <w:rPr>
          <w:rStyle w:val="26"/>
          <w:rFonts w:hint="eastAsia"/>
          <w:sz w:val="28"/>
          <w:szCs w:val="28"/>
        </w:rPr>
        <w:t>船舶与海洋工程及海洋装备</w:t>
      </w:r>
      <w:r>
        <w:rPr>
          <w:rStyle w:val="26"/>
          <w:sz w:val="28"/>
          <w:szCs w:val="28"/>
        </w:rPr>
        <w:t>科学技术活动中做出突出贡献的单位和个人，调动广大科技工作者的积极性与创造性，促进</w:t>
      </w:r>
      <w:r>
        <w:rPr>
          <w:rStyle w:val="26"/>
          <w:rFonts w:hint="eastAsia"/>
          <w:sz w:val="28"/>
          <w:szCs w:val="28"/>
        </w:rPr>
        <w:t>船舶与海洋工程及海洋装备</w:t>
      </w:r>
      <w:r>
        <w:rPr>
          <w:rStyle w:val="26"/>
          <w:sz w:val="28"/>
          <w:szCs w:val="28"/>
        </w:rPr>
        <w:t>科学技术事业的发展，提高科学技术水平，根据《国家科学技术奖励条例》、《国家科学技术奖励条例实施细则》和《社会力量设立科学技术奖管理办法》，制定本办法。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中国造船工程学会设立并承办中国造船工程学会科学技术奖（以下简称学会科技奖）。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0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Style w:val="26"/>
          <w:sz w:val="28"/>
          <w:szCs w:val="28"/>
        </w:rPr>
        <w:t>学会科技奖贯彻尊重知识、尊重人才的方针，坚持精神奖励与物质奖励相结合的原则。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为维护学会科技奖的严肃性，学会科技奖的评审、授奖坚持公平、公正、公开的原则，不受任何组织和个人的干涉。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学会科技奖的评审严格保守国家秘密，尊重和保护知识产权。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学会科技奖工作经费在学会年度预算中专项列支，奖金来源为国家最高奖获得者黄旭华院士捐助</w:t>
      </w:r>
      <w:r>
        <w:rPr>
          <w:rStyle w:val="26"/>
          <w:rFonts w:hint="eastAsia"/>
          <w:sz w:val="28"/>
          <w:szCs w:val="28"/>
        </w:rPr>
        <w:t>和学会自筹</w:t>
      </w:r>
      <w:r>
        <w:rPr>
          <w:rStyle w:val="26"/>
          <w:sz w:val="28"/>
          <w:szCs w:val="28"/>
        </w:rPr>
        <w:t>。</w:t>
      </w:r>
    </w:p>
    <w:p>
      <w:pPr>
        <w:pStyle w:val="9"/>
        <w:spacing w:before="156" w:beforeLines="50" w:beforeAutospacing="0" w:after="0" w:afterAutospacing="0" w:line="480" w:lineRule="exact"/>
        <w:ind w:firstLine="602" w:firstLineChars="200"/>
        <w:jc w:val="center"/>
        <w:outlineLvl w:val="0"/>
        <w:rPr>
          <w:rStyle w:val="26"/>
          <w:b/>
          <w:kern w:val="2"/>
          <w:sz w:val="30"/>
          <w:szCs w:val="30"/>
        </w:rPr>
      </w:pPr>
      <w:r>
        <w:rPr>
          <w:rStyle w:val="26"/>
          <w:b/>
          <w:sz w:val="30"/>
          <w:szCs w:val="30"/>
        </w:rPr>
        <w:t>第二章  机构与职责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0"/>
        <w:jc w:val="both"/>
        <w:rPr>
          <w:rStyle w:val="26"/>
          <w:color w:val="auto"/>
          <w:sz w:val="28"/>
          <w:szCs w:val="28"/>
        </w:rPr>
      </w:pPr>
      <w:r>
        <w:rPr>
          <w:rStyle w:val="26"/>
          <w:color w:val="auto"/>
          <w:sz w:val="28"/>
          <w:szCs w:val="28"/>
        </w:rPr>
        <w:t>中国造船工程学会设立奖励委员会，经中国造船工程学会理事会通过后生效。设主任委员一名，副主任委员及委员若干。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0"/>
        <w:jc w:val="both"/>
        <w:rPr>
          <w:rStyle w:val="26"/>
          <w:color w:val="auto"/>
          <w:sz w:val="28"/>
          <w:szCs w:val="28"/>
        </w:rPr>
      </w:pPr>
      <w:r>
        <w:rPr>
          <w:rStyle w:val="26"/>
          <w:color w:val="auto"/>
          <w:sz w:val="28"/>
          <w:szCs w:val="28"/>
        </w:rPr>
        <w:t>学会科技奖的初评工作由评审委员会负责，评审委员会由若干专业评审组组成，负责相应专业的评审工作。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Style w:val="26"/>
          <w:color w:val="000000"/>
          <w:sz w:val="28"/>
          <w:szCs w:val="28"/>
        </w:rPr>
      </w:pPr>
      <w:r>
        <w:rPr>
          <w:rStyle w:val="26"/>
          <w:rFonts w:hint="eastAsia"/>
          <w:sz w:val="28"/>
          <w:szCs w:val="28"/>
        </w:rPr>
        <w:t>学会</w:t>
      </w:r>
      <w:r>
        <w:rPr>
          <w:rStyle w:val="26"/>
          <w:sz w:val="28"/>
          <w:szCs w:val="28"/>
        </w:rPr>
        <w:t>科技奖的日常工作由学会科技奖励办公室（设立在学会学术部）承担。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Style w:val="26"/>
          <w:color w:val="000000"/>
          <w:sz w:val="28"/>
          <w:szCs w:val="28"/>
        </w:rPr>
      </w:pPr>
      <w:r>
        <w:rPr>
          <w:rStyle w:val="26"/>
          <w:sz w:val="28"/>
          <w:szCs w:val="28"/>
        </w:rPr>
        <w:t>奖励委员会的职责和义务是：</w:t>
      </w:r>
    </w:p>
    <w:p>
      <w:pPr>
        <w:snapToGrid w:val="0"/>
        <w:spacing w:line="480" w:lineRule="exact"/>
        <w:ind w:firstLine="560" w:firstLineChars="200"/>
        <w:rPr>
          <w:rStyle w:val="26"/>
          <w:kern w:val="0"/>
          <w:sz w:val="28"/>
          <w:szCs w:val="28"/>
        </w:rPr>
      </w:pPr>
      <w:r>
        <w:rPr>
          <w:rStyle w:val="26"/>
          <w:kern w:val="0"/>
          <w:sz w:val="28"/>
          <w:szCs w:val="28"/>
        </w:rPr>
        <w:t>（一）熟悉国家科学技术奖励政策和有关法规；</w:t>
      </w:r>
    </w:p>
    <w:p>
      <w:pPr>
        <w:snapToGrid w:val="0"/>
        <w:spacing w:line="480" w:lineRule="exact"/>
        <w:ind w:firstLine="560" w:firstLineChars="200"/>
        <w:rPr>
          <w:rStyle w:val="26"/>
          <w:kern w:val="0"/>
          <w:sz w:val="28"/>
          <w:szCs w:val="28"/>
        </w:rPr>
      </w:pPr>
      <w:r>
        <w:rPr>
          <w:rStyle w:val="26"/>
          <w:kern w:val="0"/>
          <w:sz w:val="28"/>
          <w:szCs w:val="28"/>
        </w:rPr>
        <w:t>（二）审定评审委员会的评审结果；</w:t>
      </w:r>
    </w:p>
    <w:p>
      <w:pPr>
        <w:snapToGrid w:val="0"/>
        <w:spacing w:line="480" w:lineRule="exact"/>
        <w:ind w:firstLine="560" w:firstLineChars="200"/>
        <w:rPr>
          <w:rStyle w:val="26"/>
          <w:kern w:val="0"/>
          <w:sz w:val="28"/>
          <w:szCs w:val="28"/>
        </w:rPr>
      </w:pPr>
      <w:r>
        <w:rPr>
          <w:rStyle w:val="26"/>
          <w:kern w:val="0"/>
          <w:sz w:val="28"/>
          <w:szCs w:val="28"/>
        </w:rPr>
        <w:t>（三）对评审工作中涉及的技术内容及评审情况严格保密；</w:t>
      </w:r>
    </w:p>
    <w:p>
      <w:pPr>
        <w:snapToGrid w:val="0"/>
        <w:spacing w:line="480" w:lineRule="exact"/>
        <w:ind w:firstLine="560" w:firstLineChars="200"/>
        <w:rPr>
          <w:rStyle w:val="26"/>
          <w:kern w:val="0"/>
          <w:sz w:val="28"/>
          <w:szCs w:val="28"/>
        </w:rPr>
      </w:pPr>
      <w:r>
        <w:rPr>
          <w:rStyle w:val="26"/>
          <w:kern w:val="0"/>
          <w:sz w:val="28"/>
          <w:szCs w:val="28"/>
        </w:rPr>
        <w:t>（四）对中国造船工程学会科技奖励工作重大问题决策。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评审委员会评的职责和义务是：</w:t>
      </w:r>
    </w:p>
    <w:p>
      <w:pPr>
        <w:pStyle w:val="9"/>
        <w:numPr>
          <w:ilvl w:val="0"/>
          <w:numId w:val="2"/>
        </w:numPr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初评学会科技奖的各等级项目，形成初评意见；</w:t>
      </w:r>
    </w:p>
    <w:p>
      <w:pPr>
        <w:pStyle w:val="9"/>
        <w:numPr>
          <w:ilvl w:val="0"/>
          <w:numId w:val="2"/>
        </w:numPr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向奖励委员会报告初评结果；</w:t>
      </w:r>
    </w:p>
    <w:p>
      <w:pPr>
        <w:pStyle w:val="9"/>
        <w:numPr>
          <w:ilvl w:val="0"/>
          <w:numId w:val="2"/>
        </w:numPr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对评审工作中涉及的技术内容及评审情况严格保密；</w:t>
      </w:r>
    </w:p>
    <w:p>
      <w:pPr>
        <w:pStyle w:val="9"/>
        <w:numPr>
          <w:ilvl w:val="0"/>
          <w:numId w:val="2"/>
        </w:numPr>
        <w:spacing w:beforeAutospacing="0" w:after="0" w:afterAutospacing="0" w:line="480" w:lineRule="exact"/>
        <w:ind w:firstLine="560" w:firstLineChars="200"/>
        <w:jc w:val="both"/>
        <w:rPr>
          <w:rStyle w:val="26"/>
          <w:color w:val="auto"/>
          <w:sz w:val="28"/>
          <w:szCs w:val="28"/>
        </w:rPr>
      </w:pPr>
      <w:r>
        <w:rPr>
          <w:rStyle w:val="26"/>
          <w:sz w:val="28"/>
          <w:szCs w:val="28"/>
        </w:rPr>
        <w:t>对</w:t>
      </w:r>
      <w:r>
        <w:rPr>
          <w:rStyle w:val="26"/>
          <w:color w:val="auto"/>
          <w:sz w:val="28"/>
          <w:szCs w:val="28"/>
        </w:rPr>
        <w:t>评审中出现的问题提出处理意见。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0"/>
        <w:jc w:val="both"/>
        <w:rPr>
          <w:rStyle w:val="26"/>
          <w:color w:val="auto"/>
          <w:sz w:val="28"/>
          <w:szCs w:val="28"/>
        </w:rPr>
      </w:pPr>
      <w:r>
        <w:rPr>
          <w:rStyle w:val="26"/>
          <w:color w:val="auto"/>
          <w:sz w:val="28"/>
          <w:szCs w:val="28"/>
        </w:rPr>
        <w:t>科技奖励办公室的职责和义务是：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color w:val="auto"/>
          <w:sz w:val="28"/>
          <w:szCs w:val="28"/>
        </w:rPr>
      </w:pPr>
      <w:r>
        <w:rPr>
          <w:rStyle w:val="26"/>
          <w:color w:val="auto"/>
          <w:sz w:val="28"/>
          <w:szCs w:val="28"/>
        </w:rPr>
        <w:t>（一）根据奖励委员会的意见及建议修订《中国造船工程学会科学技术奖励办法》，提交学会</w:t>
      </w:r>
      <w:r>
        <w:rPr>
          <w:rStyle w:val="26"/>
          <w:rFonts w:hint="eastAsia"/>
          <w:color w:val="auto"/>
          <w:sz w:val="28"/>
          <w:szCs w:val="28"/>
        </w:rPr>
        <w:t>理事会或</w:t>
      </w:r>
      <w:r>
        <w:rPr>
          <w:rStyle w:val="26"/>
          <w:color w:val="auto"/>
          <w:sz w:val="28"/>
          <w:szCs w:val="28"/>
        </w:rPr>
        <w:t>常务理事会；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color w:val="auto"/>
          <w:sz w:val="28"/>
          <w:szCs w:val="28"/>
        </w:rPr>
      </w:pPr>
      <w:r>
        <w:rPr>
          <w:rStyle w:val="26"/>
          <w:color w:val="auto"/>
          <w:sz w:val="28"/>
          <w:szCs w:val="28"/>
        </w:rPr>
        <w:t>（二）组织各有关单位申报学会科技奖项，对待评项目进行形式审查；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color w:val="auto"/>
          <w:sz w:val="28"/>
          <w:szCs w:val="28"/>
        </w:rPr>
      </w:pPr>
      <w:r>
        <w:rPr>
          <w:rStyle w:val="26"/>
          <w:color w:val="auto"/>
          <w:sz w:val="28"/>
          <w:szCs w:val="28"/>
        </w:rPr>
        <w:t>（三）组织协调学会科技奖评审、公示及异议处理；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color w:val="auto"/>
          <w:sz w:val="28"/>
          <w:szCs w:val="28"/>
        </w:rPr>
      </w:pPr>
      <w:r>
        <w:rPr>
          <w:rStyle w:val="26"/>
          <w:color w:val="auto"/>
          <w:sz w:val="28"/>
          <w:szCs w:val="28"/>
        </w:rPr>
        <w:t>（四）</w:t>
      </w:r>
      <w:r>
        <w:rPr>
          <w:rStyle w:val="26"/>
          <w:sz w:val="28"/>
          <w:szCs w:val="28"/>
        </w:rPr>
        <w:t>对工作中涉及的技术内容及评审情况严格保密；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color w:val="auto"/>
          <w:sz w:val="28"/>
          <w:szCs w:val="28"/>
        </w:rPr>
      </w:pPr>
      <w:r>
        <w:rPr>
          <w:rStyle w:val="26"/>
          <w:color w:val="auto"/>
          <w:sz w:val="28"/>
          <w:szCs w:val="28"/>
        </w:rPr>
        <w:t>（五）授奖、档案管理及其他日常工作。</w:t>
      </w:r>
    </w:p>
    <w:p>
      <w:pPr>
        <w:pStyle w:val="9"/>
        <w:spacing w:before="156" w:beforeLines="50" w:beforeAutospacing="0" w:after="0" w:afterAutospacing="0" w:line="480" w:lineRule="exact"/>
        <w:ind w:firstLine="602" w:firstLineChars="200"/>
        <w:jc w:val="center"/>
        <w:outlineLvl w:val="0"/>
        <w:rPr>
          <w:rFonts w:ascii="Times New Roman" w:hAnsi="Times New Roman"/>
          <w:kern w:val="2"/>
          <w:sz w:val="32"/>
          <w:szCs w:val="32"/>
        </w:rPr>
      </w:pPr>
      <w:r>
        <w:rPr>
          <w:rStyle w:val="26"/>
          <w:b/>
          <w:sz w:val="30"/>
          <w:szCs w:val="30"/>
        </w:rPr>
        <w:t>第三章  奖项设置和奖励范围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学会科技奖设立下列奖项：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（一）科技进步奖；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（二）技术发明奖；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（三）创新团队奖；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（四</w:t>
      </w:r>
      <w:r>
        <w:rPr>
          <w:rStyle w:val="26"/>
          <w:sz w:val="28"/>
          <w:szCs w:val="28"/>
          <w:highlight w:val="none"/>
        </w:rPr>
        <w:t>）黄旭华青年</w:t>
      </w:r>
      <w:r>
        <w:rPr>
          <w:rStyle w:val="26"/>
          <w:rFonts w:hint="eastAsia"/>
          <w:sz w:val="28"/>
          <w:szCs w:val="28"/>
          <w:highlight w:val="none"/>
          <w:lang w:val="en-US" w:eastAsia="zh-CN"/>
        </w:rPr>
        <w:t>科技创新</w:t>
      </w:r>
      <w:r>
        <w:rPr>
          <w:rStyle w:val="26"/>
          <w:sz w:val="28"/>
          <w:szCs w:val="28"/>
          <w:highlight w:val="none"/>
        </w:rPr>
        <w:t>奖。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科技进步奖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（一）奖励范围与对象：</w:t>
      </w:r>
      <w:r>
        <w:rPr>
          <w:rStyle w:val="26"/>
          <w:rFonts w:hint="eastAsia"/>
          <w:sz w:val="28"/>
          <w:szCs w:val="28"/>
        </w:rPr>
        <w:t>在</w:t>
      </w:r>
      <w:r>
        <w:rPr>
          <w:rStyle w:val="26"/>
          <w:sz w:val="28"/>
          <w:szCs w:val="28"/>
        </w:rPr>
        <w:t>完成下列创新科技成果中做出突出贡献的单位和个人：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（1）在</w:t>
      </w:r>
      <w:r>
        <w:rPr>
          <w:rStyle w:val="26"/>
          <w:rFonts w:hint="eastAsia"/>
          <w:sz w:val="28"/>
          <w:szCs w:val="28"/>
        </w:rPr>
        <w:t>船舶与海洋工程及海洋装备</w:t>
      </w:r>
      <w:r>
        <w:rPr>
          <w:rStyle w:val="26"/>
          <w:sz w:val="28"/>
          <w:szCs w:val="28"/>
        </w:rPr>
        <w:t>及其配套产品的技术、产品开发中，完成科技创新、科技成果转化取得的科学技术成果；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（2）在</w:t>
      </w:r>
      <w:r>
        <w:rPr>
          <w:rStyle w:val="26"/>
          <w:rFonts w:hint="eastAsia"/>
          <w:sz w:val="28"/>
          <w:szCs w:val="28"/>
        </w:rPr>
        <w:t>船舶与海洋工程及海洋装备</w:t>
      </w:r>
      <w:r>
        <w:rPr>
          <w:rStyle w:val="26"/>
          <w:sz w:val="28"/>
          <w:szCs w:val="28"/>
        </w:rPr>
        <w:t>基础性技术和应用基础性技术研究中取得的科学技术成果；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（二）等级设置：设立一等奖、二等奖、三等奖。对具有特别重大意义的</w:t>
      </w:r>
      <w:r>
        <w:rPr>
          <w:rStyle w:val="26"/>
          <w:rFonts w:hint="eastAsia"/>
          <w:sz w:val="28"/>
          <w:szCs w:val="28"/>
        </w:rPr>
        <w:t>船舶与海洋工程及海洋装备领域</w:t>
      </w:r>
      <w:r>
        <w:rPr>
          <w:rStyle w:val="26"/>
          <w:sz w:val="28"/>
          <w:szCs w:val="28"/>
        </w:rPr>
        <w:t>科学技术工程、计划等做出突出贡献的项目可授予特等奖。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  <w:highlight w:val="none"/>
        </w:rPr>
      </w:pPr>
      <w:r>
        <w:rPr>
          <w:rStyle w:val="26"/>
          <w:sz w:val="28"/>
          <w:szCs w:val="28"/>
          <w:highlight w:val="none"/>
        </w:rPr>
        <w:t>（三）奖励周期：每年评审一次。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  <w:highlight w:val="none"/>
        </w:rPr>
      </w:pPr>
      <w:r>
        <w:rPr>
          <w:rStyle w:val="26"/>
          <w:sz w:val="28"/>
          <w:szCs w:val="28"/>
          <w:highlight w:val="none"/>
        </w:rPr>
        <w:t>（四）授奖数量：每年授奖数量不超过成果登记数的</w:t>
      </w:r>
      <w:r>
        <w:rPr>
          <w:rStyle w:val="26"/>
          <w:rFonts w:hint="eastAsia"/>
          <w:sz w:val="28"/>
          <w:szCs w:val="28"/>
          <w:highlight w:val="none"/>
          <w:lang w:val="en-US" w:eastAsia="zh-CN"/>
        </w:rPr>
        <w:t>30</w:t>
      </w:r>
      <w:r>
        <w:rPr>
          <w:rStyle w:val="26"/>
          <w:sz w:val="28"/>
          <w:szCs w:val="28"/>
          <w:highlight w:val="none"/>
        </w:rPr>
        <w:t>% 。其中：一等奖（含特等奖）不超过成果登记数的9% ，二等奖不超过成果登记数的</w:t>
      </w:r>
      <w:r>
        <w:rPr>
          <w:rStyle w:val="26"/>
          <w:rFonts w:hint="eastAsia"/>
          <w:sz w:val="28"/>
          <w:szCs w:val="28"/>
          <w:highlight w:val="none"/>
          <w:lang w:val="en-US" w:eastAsia="zh-CN"/>
        </w:rPr>
        <w:t>10</w:t>
      </w:r>
      <w:r>
        <w:rPr>
          <w:rStyle w:val="26"/>
          <w:sz w:val="28"/>
          <w:szCs w:val="28"/>
          <w:highlight w:val="none"/>
        </w:rPr>
        <w:t>%</w:t>
      </w:r>
      <w:r>
        <w:rPr>
          <w:rStyle w:val="26"/>
          <w:rFonts w:hint="eastAsia"/>
          <w:sz w:val="28"/>
          <w:szCs w:val="28"/>
          <w:highlight w:val="none"/>
        </w:rPr>
        <w:t xml:space="preserve"> </w:t>
      </w:r>
      <w:r>
        <w:rPr>
          <w:rStyle w:val="26"/>
          <w:sz w:val="28"/>
          <w:szCs w:val="28"/>
          <w:highlight w:val="none"/>
        </w:rPr>
        <w:t>，三等奖不超过成果登记数的</w:t>
      </w:r>
      <w:r>
        <w:rPr>
          <w:rStyle w:val="26"/>
          <w:rFonts w:hint="eastAsia"/>
          <w:sz w:val="28"/>
          <w:szCs w:val="28"/>
          <w:highlight w:val="none"/>
          <w:lang w:val="en-US" w:eastAsia="zh-CN"/>
        </w:rPr>
        <w:t>1</w:t>
      </w:r>
      <w:r>
        <w:rPr>
          <w:rStyle w:val="26"/>
          <w:sz w:val="28"/>
          <w:szCs w:val="28"/>
          <w:highlight w:val="none"/>
        </w:rPr>
        <w:t>1%</w:t>
      </w:r>
      <w:r>
        <w:rPr>
          <w:rStyle w:val="26"/>
          <w:rFonts w:hint="eastAsia"/>
          <w:sz w:val="28"/>
          <w:szCs w:val="28"/>
          <w:highlight w:val="none"/>
        </w:rPr>
        <w:t xml:space="preserve"> </w:t>
      </w:r>
      <w:r>
        <w:rPr>
          <w:rStyle w:val="26"/>
          <w:sz w:val="28"/>
          <w:szCs w:val="28"/>
          <w:highlight w:val="none"/>
        </w:rPr>
        <w:t>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Style w:val="26"/>
          <w:color w:val="auto"/>
          <w:sz w:val="28"/>
          <w:szCs w:val="28"/>
        </w:rPr>
      </w:pPr>
      <w:r>
        <w:rPr>
          <w:rStyle w:val="26"/>
          <w:sz w:val="28"/>
          <w:szCs w:val="28"/>
        </w:rPr>
        <w:t>技术发明奖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（一）奖励范围与对象：在</w:t>
      </w:r>
      <w:r>
        <w:rPr>
          <w:rStyle w:val="26"/>
          <w:rFonts w:hint="eastAsia"/>
          <w:sz w:val="28"/>
          <w:szCs w:val="28"/>
        </w:rPr>
        <w:t>船舶与海洋工程及海洋装备领域</w:t>
      </w:r>
      <w:r>
        <w:rPr>
          <w:rStyle w:val="26"/>
          <w:sz w:val="28"/>
          <w:szCs w:val="28"/>
        </w:rPr>
        <w:t>运用科学技术知识做出产品、工艺、材料、方法和物质等重大技术发明的个人。其技术发明，应同时具备下列条件：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（1）前人尚未发明或者尚未公开；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（2）不包括仅依赖个人经验和技能、技巧且不可重复实现的技术；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（3）具有先进性、创造性、实用性；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（4）已获得国家发明专利授权，其内容应涵盖主体技术或与关键技术有密切的关联度；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  <w:highlight w:val="none"/>
        </w:rPr>
      </w:pPr>
      <w:r>
        <w:rPr>
          <w:rStyle w:val="26"/>
          <w:sz w:val="28"/>
          <w:szCs w:val="28"/>
        </w:rPr>
        <w:t>（5）经实施，创造了显著经济效益、社会效益或者对维护国家安全做出显著贡</w:t>
      </w:r>
      <w:r>
        <w:rPr>
          <w:rStyle w:val="26"/>
          <w:sz w:val="28"/>
          <w:szCs w:val="28"/>
          <w:highlight w:val="none"/>
        </w:rPr>
        <w:t>献，且具有良好的应用前景。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  <w:highlight w:val="none"/>
        </w:rPr>
      </w:pPr>
      <w:r>
        <w:rPr>
          <w:rStyle w:val="26"/>
          <w:sz w:val="28"/>
          <w:szCs w:val="28"/>
          <w:highlight w:val="none"/>
        </w:rPr>
        <w:t>（二）等级设置：设立一等奖、二等奖。对于推动船舶领域技术进步具有特别重大意义，或取得特别重大社会经济效益的专利发明人可授予特等奖。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  <w:highlight w:val="none"/>
        </w:rPr>
      </w:pPr>
      <w:r>
        <w:rPr>
          <w:rStyle w:val="26"/>
          <w:sz w:val="28"/>
          <w:szCs w:val="28"/>
          <w:highlight w:val="none"/>
        </w:rPr>
        <w:t>（三）奖励周期：每年评审一次。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  <w:highlight w:val="none"/>
        </w:rPr>
      </w:pPr>
      <w:r>
        <w:rPr>
          <w:rStyle w:val="26"/>
          <w:sz w:val="28"/>
          <w:szCs w:val="28"/>
          <w:highlight w:val="none"/>
        </w:rPr>
        <w:t>（四）授奖数量：技术发明奖根据项目条件符合与否进行授奖，原则上每年不超过10项，一等奖（含特等奖）不超过4项，二等奖不超过6项。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Style w:val="26"/>
          <w:sz w:val="28"/>
          <w:szCs w:val="28"/>
          <w:highlight w:val="none"/>
        </w:rPr>
      </w:pPr>
      <w:r>
        <w:rPr>
          <w:rStyle w:val="26"/>
          <w:sz w:val="28"/>
          <w:szCs w:val="28"/>
          <w:highlight w:val="none"/>
        </w:rPr>
        <w:t>创新团队奖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  <w:highlight w:val="none"/>
        </w:rPr>
      </w:pPr>
      <w:r>
        <w:rPr>
          <w:rStyle w:val="26"/>
          <w:sz w:val="28"/>
          <w:szCs w:val="28"/>
          <w:highlight w:val="none"/>
        </w:rPr>
        <w:t>（一）奖励范围与对象：以学术（技术）带头人为核心，在基础性、前沿性技术研究和关键技术攻关中团结协作、攻坚克难，取得重大原创性技术成果并具备持续性创新能力，得到同行公认的科研群体。应同时具备下列条件：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  <w:highlight w:val="none"/>
        </w:rPr>
      </w:pPr>
      <w:r>
        <w:rPr>
          <w:rStyle w:val="26"/>
          <w:sz w:val="28"/>
          <w:szCs w:val="28"/>
          <w:highlight w:val="none"/>
        </w:rPr>
        <w:t>（1）团队</w:t>
      </w:r>
      <w:r>
        <w:rPr>
          <w:rStyle w:val="26"/>
          <w:rFonts w:hint="eastAsia"/>
          <w:sz w:val="28"/>
          <w:szCs w:val="28"/>
          <w:highlight w:val="none"/>
          <w:lang w:val="en-US" w:eastAsia="zh-CN"/>
        </w:rPr>
        <w:t>的研究方向为船海</w:t>
      </w:r>
      <w:r>
        <w:rPr>
          <w:rStyle w:val="26"/>
          <w:sz w:val="28"/>
          <w:szCs w:val="28"/>
          <w:highlight w:val="none"/>
        </w:rPr>
        <w:t>领域重大科技前沿问题，</w:t>
      </w:r>
      <w:r>
        <w:rPr>
          <w:rStyle w:val="26"/>
          <w:rFonts w:hint="eastAsia"/>
          <w:sz w:val="28"/>
          <w:szCs w:val="28"/>
          <w:highlight w:val="none"/>
          <w:lang w:val="en-US" w:eastAsia="zh-CN"/>
        </w:rPr>
        <w:t>学术水平和研究成果行业领先，</w:t>
      </w:r>
      <w:r>
        <w:rPr>
          <w:rStyle w:val="26"/>
          <w:sz w:val="28"/>
          <w:szCs w:val="28"/>
          <w:highlight w:val="none"/>
        </w:rPr>
        <w:t>拥有多项经授权并有效的核心发明专利或自主知识产权，具有持续创新能力和创新成果转化能力，已取得多项</w:t>
      </w:r>
      <w:r>
        <w:rPr>
          <w:rStyle w:val="26"/>
          <w:rFonts w:hint="eastAsia"/>
          <w:sz w:val="28"/>
          <w:szCs w:val="28"/>
          <w:highlight w:val="none"/>
          <w:lang w:val="en-US" w:eastAsia="zh-CN"/>
        </w:rPr>
        <w:t>惠及行业发展、国防建设和基础研究的</w:t>
      </w:r>
      <w:r>
        <w:rPr>
          <w:rStyle w:val="26"/>
          <w:sz w:val="28"/>
          <w:szCs w:val="28"/>
          <w:highlight w:val="none"/>
        </w:rPr>
        <w:t>重大原创性成果。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  <w:highlight w:val="none"/>
        </w:rPr>
      </w:pPr>
      <w:r>
        <w:rPr>
          <w:rStyle w:val="26"/>
          <w:sz w:val="28"/>
          <w:szCs w:val="28"/>
          <w:highlight w:val="none"/>
        </w:rPr>
        <w:t>（2</w:t>
      </w:r>
      <w:r>
        <w:rPr>
          <w:rStyle w:val="26"/>
          <w:rFonts w:hint="eastAsia"/>
          <w:sz w:val="28"/>
          <w:szCs w:val="28"/>
          <w:highlight w:val="none"/>
          <w:lang w:eastAsia="zh-CN"/>
        </w:rPr>
        <w:t>）</w:t>
      </w:r>
      <w:r>
        <w:rPr>
          <w:rStyle w:val="26"/>
          <w:rFonts w:hint="eastAsia"/>
          <w:sz w:val="28"/>
          <w:szCs w:val="28"/>
          <w:highlight w:val="none"/>
          <w:lang w:val="en-US" w:eastAsia="zh-CN"/>
        </w:rPr>
        <w:t>团队应实现</w:t>
      </w:r>
      <w:r>
        <w:rPr>
          <w:rStyle w:val="26"/>
          <w:sz w:val="28"/>
          <w:szCs w:val="28"/>
          <w:highlight w:val="none"/>
        </w:rPr>
        <w:t>人才聚集度、资源整合度以及开放度高，</w:t>
      </w:r>
      <w:r>
        <w:rPr>
          <w:rStyle w:val="26"/>
          <w:rFonts w:hint="eastAsia"/>
          <w:sz w:val="28"/>
          <w:szCs w:val="28"/>
          <w:highlight w:val="none"/>
          <w:lang w:val="en-US" w:eastAsia="zh-CN"/>
        </w:rPr>
        <w:t>队伍</w:t>
      </w:r>
      <w:r>
        <w:rPr>
          <w:rStyle w:val="26"/>
          <w:sz w:val="28"/>
          <w:szCs w:val="28"/>
          <w:highlight w:val="none"/>
        </w:rPr>
        <w:t>结构合理，组织管理先进，机制运行良好，支撑</w:t>
      </w:r>
      <w:r>
        <w:rPr>
          <w:rStyle w:val="26"/>
          <w:rFonts w:hint="eastAsia"/>
          <w:sz w:val="28"/>
          <w:szCs w:val="28"/>
          <w:highlight w:val="none"/>
          <w:lang w:val="en-US" w:eastAsia="zh-CN"/>
        </w:rPr>
        <w:t>单位能够提供有力的支撑平台，持续研发能力强</w:t>
      </w:r>
      <w:r>
        <w:rPr>
          <w:rStyle w:val="26"/>
          <w:sz w:val="28"/>
          <w:szCs w:val="28"/>
          <w:highlight w:val="none"/>
        </w:rPr>
        <w:t>。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  <w:highlight w:val="none"/>
        </w:rPr>
      </w:pPr>
      <w:r>
        <w:rPr>
          <w:rStyle w:val="26"/>
          <w:sz w:val="28"/>
          <w:szCs w:val="28"/>
          <w:highlight w:val="none"/>
        </w:rPr>
        <w:t>（二）等级设置：不设授奖等级，视同学会科技进步一等奖。</w:t>
      </w:r>
    </w:p>
    <w:p>
      <w:pPr>
        <w:pStyle w:val="9"/>
        <w:spacing w:beforeAutospacing="0" w:after="0" w:afterAutospacing="0" w:line="480" w:lineRule="exact"/>
        <w:ind w:left="567"/>
        <w:jc w:val="both"/>
        <w:rPr>
          <w:rStyle w:val="26"/>
          <w:sz w:val="28"/>
          <w:szCs w:val="28"/>
          <w:highlight w:val="none"/>
        </w:rPr>
      </w:pPr>
      <w:r>
        <w:rPr>
          <w:rStyle w:val="26"/>
          <w:sz w:val="28"/>
          <w:szCs w:val="28"/>
          <w:highlight w:val="none"/>
        </w:rPr>
        <w:t>（三）奖励周期：每年评审一次。</w:t>
      </w:r>
    </w:p>
    <w:p>
      <w:pPr>
        <w:pStyle w:val="9"/>
        <w:spacing w:beforeAutospacing="0" w:after="0" w:afterAutospacing="0" w:line="480" w:lineRule="exact"/>
        <w:ind w:left="567"/>
        <w:jc w:val="both"/>
        <w:rPr>
          <w:rStyle w:val="26"/>
          <w:sz w:val="28"/>
          <w:szCs w:val="28"/>
          <w:highlight w:val="none"/>
        </w:rPr>
      </w:pPr>
      <w:r>
        <w:rPr>
          <w:rStyle w:val="26"/>
          <w:sz w:val="28"/>
          <w:szCs w:val="28"/>
          <w:highlight w:val="none"/>
        </w:rPr>
        <w:t>（四）授奖数量：创新团队奖原则上每年不超过2项。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Style w:val="26"/>
          <w:sz w:val="28"/>
          <w:szCs w:val="28"/>
          <w:highlight w:val="none"/>
        </w:rPr>
      </w:pPr>
      <w:r>
        <w:rPr>
          <w:rStyle w:val="26"/>
          <w:sz w:val="28"/>
          <w:szCs w:val="28"/>
          <w:highlight w:val="none"/>
        </w:rPr>
        <w:t>黄旭华青年</w:t>
      </w:r>
      <w:r>
        <w:rPr>
          <w:rStyle w:val="26"/>
          <w:rFonts w:hint="eastAsia"/>
          <w:sz w:val="28"/>
          <w:szCs w:val="28"/>
          <w:highlight w:val="none"/>
          <w:lang w:val="en-US" w:eastAsia="zh-CN"/>
        </w:rPr>
        <w:t>科技创新</w:t>
      </w:r>
      <w:r>
        <w:rPr>
          <w:rStyle w:val="26"/>
          <w:sz w:val="28"/>
          <w:szCs w:val="28"/>
          <w:highlight w:val="none"/>
        </w:rPr>
        <w:t>奖</w:t>
      </w:r>
    </w:p>
    <w:p>
      <w:pPr>
        <w:pStyle w:val="9"/>
        <w:numPr>
          <w:ilvl w:val="0"/>
          <w:numId w:val="3"/>
        </w:numPr>
        <w:spacing w:beforeAutospacing="0" w:after="0" w:afterAutospacing="0" w:line="480" w:lineRule="exact"/>
        <w:ind w:firstLine="560" w:firstLineChars="200"/>
        <w:jc w:val="both"/>
        <w:rPr>
          <w:rFonts w:hint="eastAsia" w:ascii="Times New Roman" w:hAnsi="Times New Roman"/>
          <w:color w:val="auto"/>
          <w:kern w:val="2"/>
          <w:sz w:val="28"/>
          <w:szCs w:val="28"/>
          <w:highlight w:val="none"/>
        </w:rPr>
      </w:pPr>
      <w:r>
        <w:rPr>
          <w:rFonts w:ascii="Times New Roman" w:hAnsi="Times New Roman"/>
          <w:color w:val="auto"/>
          <w:kern w:val="2"/>
          <w:sz w:val="28"/>
          <w:szCs w:val="28"/>
          <w:highlight w:val="none"/>
        </w:rPr>
        <w:t>奖励范围与对象：</w:t>
      </w:r>
      <w:r>
        <w:rPr>
          <w:rFonts w:hint="eastAsia" w:ascii="Times New Roman" w:hAnsi="Times New Roman"/>
          <w:color w:val="auto"/>
          <w:kern w:val="2"/>
          <w:sz w:val="28"/>
          <w:szCs w:val="28"/>
          <w:highlight w:val="none"/>
        </w:rPr>
        <w:t>在船舶与海洋工程及海洋装备领域</w:t>
      </w:r>
      <w:r>
        <w:rPr>
          <w:rFonts w:hint="eastAsia" w:ascii="Times New Roman" w:hAnsi="Times New Roman"/>
          <w:color w:val="auto"/>
          <w:kern w:val="2"/>
          <w:sz w:val="28"/>
          <w:szCs w:val="28"/>
          <w:highlight w:val="none"/>
          <w:lang w:val="en-US" w:eastAsia="zh-CN"/>
        </w:rPr>
        <w:t>基础科学理论、应用基础研究方面取得系列或重大突破的；在工程技术方面取得重大科技创新的；在推进科技成果转化应用中创造显著经济社会效益的45岁以下青年科技工作者。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Fonts w:ascii="Times New Roman" w:hAnsi="Times New Roman"/>
          <w:color w:val="auto"/>
          <w:kern w:val="2"/>
          <w:sz w:val="28"/>
          <w:szCs w:val="28"/>
          <w:highlight w:val="none"/>
        </w:rPr>
      </w:pPr>
      <w:r>
        <w:rPr>
          <w:rFonts w:ascii="Times New Roman" w:hAnsi="Times New Roman"/>
          <w:color w:val="auto"/>
          <w:kern w:val="2"/>
          <w:sz w:val="28"/>
          <w:szCs w:val="28"/>
          <w:highlight w:val="none"/>
        </w:rPr>
        <w:t>（二）等级设置：不设授奖等级。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Fonts w:ascii="Times New Roman" w:hAnsi="Times New Roman"/>
          <w:color w:val="auto"/>
          <w:kern w:val="2"/>
          <w:sz w:val="28"/>
          <w:szCs w:val="28"/>
          <w:highlight w:val="none"/>
        </w:rPr>
      </w:pPr>
      <w:r>
        <w:rPr>
          <w:rFonts w:ascii="Times New Roman" w:hAnsi="Times New Roman"/>
          <w:color w:val="auto"/>
          <w:kern w:val="2"/>
          <w:sz w:val="28"/>
          <w:szCs w:val="28"/>
          <w:highlight w:val="none"/>
        </w:rPr>
        <w:t>（三）奖励周期：每年评审一次。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Fonts w:ascii="Times New Roman" w:hAnsi="Times New Roman"/>
          <w:color w:val="auto"/>
          <w:kern w:val="2"/>
          <w:sz w:val="28"/>
          <w:szCs w:val="28"/>
          <w:highlight w:val="none"/>
        </w:rPr>
      </w:pPr>
      <w:r>
        <w:rPr>
          <w:rFonts w:ascii="Times New Roman" w:hAnsi="Times New Roman"/>
          <w:color w:val="auto"/>
          <w:kern w:val="2"/>
          <w:sz w:val="28"/>
          <w:szCs w:val="28"/>
          <w:highlight w:val="none"/>
        </w:rPr>
        <w:t>（四）授奖数量：原则上</w:t>
      </w:r>
      <w:r>
        <w:rPr>
          <w:rFonts w:hint="eastAsia" w:ascii="Times New Roman" w:hAnsi="Times New Roman"/>
          <w:color w:val="auto"/>
          <w:kern w:val="2"/>
          <w:sz w:val="28"/>
          <w:szCs w:val="28"/>
          <w:highlight w:val="none"/>
          <w:lang w:val="en-US" w:eastAsia="zh-CN"/>
        </w:rPr>
        <w:t>每年</w:t>
      </w:r>
      <w:r>
        <w:rPr>
          <w:rFonts w:ascii="Times New Roman" w:hAnsi="Times New Roman"/>
          <w:color w:val="auto"/>
          <w:kern w:val="2"/>
          <w:sz w:val="28"/>
          <w:szCs w:val="28"/>
          <w:highlight w:val="none"/>
        </w:rPr>
        <w:t>不超过</w:t>
      </w:r>
      <w:r>
        <w:rPr>
          <w:rFonts w:hint="eastAsia" w:ascii="Times New Roman" w:hAnsi="Times New Roman"/>
          <w:color w:val="auto"/>
          <w:kern w:val="2"/>
          <w:sz w:val="28"/>
          <w:szCs w:val="28"/>
          <w:highlight w:val="none"/>
          <w:lang w:val="en-US" w:eastAsia="zh-CN"/>
        </w:rPr>
        <w:t>10</w:t>
      </w:r>
      <w:r>
        <w:rPr>
          <w:rFonts w:ascii="Times New Roman" w:hAnsi="Times New Roman"/>
          <w:color w:val="auto"/>
          <w:kern w:val="2"/>
          <w:sz w:val="28"/>
          <w:szCs w:val="28"/>
          <w:highlight w:val="none"/>
        </w:rPr>
        <w:t>人。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学会科技奖奖励范围限定在民用科学技术和军民通用科学技术领域。</w:t>
      </w:r>
    </w:p>
    <w:p>
      <w:pPr>
        <w:pStyle w:val="9"/>
        <w:spacing w:before="156" w:beforeLines="50" w:beforeAutospacing="0" w:after="0" w:afterAutospacing="0" w:line="480" w:lineRule="exact"/>
        <w:jc w:val="center"/>
        <w:outlineLvl w:val="0"/>
        <w:rPr>
          <w:rFonts w:ascii="Times New Roman" w:hAnsi="Times New Roman"/>
          <w:b/>
          <w:bCs/>
          <w:sz w:val="30"/>
          <w:szCs w:val="30"/>
        </w:rPr>
      </w:pPr>
      <w:r>
        <w:rPr>
          <w:rStyle w:val="26"/>
          <w:b/>
          <w:bCs/>
          <w:sz w:val="30"/>
          <w:szCs w:val="30"/>
        </w:rPr>
        <w:t>第四章  推荐与受理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学会科技奖的受理方式：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rFonts w:hint="eastAsia"/>
          <w:sz w:val="28"/>
          <w:szCs w:val="28"/>
        </w:rPr>
        <w:t>（一）科技进步奖、技术发明奖、创新团队奖的受理方式为单位推荐：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（</w:t>
      </w:r>
      <w:r>
        <w:rPr>
          <w:rStyle w:val="26"/>
          <w:rFonts w:hint="eastAsia"/>
          <w:sz w:val="28"/>
          <w:szCs w:val="28"/>
        </w:rPr>
        <w:t>1</w:t>
      </w:r>
      <w:r>
        <w:rPr>
          <w:rStyle w:val="26"/>
          <w:sz w:val="28"/>
          <w:szCs w:val="28"/>
        </w:rPr>
        <w:t>）中国造船工程学会会员单位可直接推荐；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（</w:t>
      </w:r>
      <w:r>
        <w:rPr>
          <w:rStyle w:val="26"/>
          <w:rFonts w:hint="eastAsia"/>
          <w:sz w:val="28"/>
          <w:szCs w:val="28"/>
        </w:rPr>
        <w:t>2</w:t>
      </w:r>
      <w:r>
        <w:rPr>
          <w:rStyle w:val="26"/>
          <w:sz w:val="28"/>
          <w:szCs w:val="28"/>
        </w:rPr>
        <w:t>）地方造船工程学会可直接推荐；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（</w:t>
      </w:r>
      <w:r>
        <w:rPr>
          <w:rStyle w:val="26"/>
          <w:rFonts w:hint="eastAsia"/>
          <w:sz w:val="28"/>
          <w:szCs w:val="28"/>
        </w:rPr>
        <w:t>3</w:t>
      </w:r>
      <w:r>
        <w:rPr>
          <w:rStyle w:val="26"/>
          <w:sz w:val="28"/>
          <w:szCs w:val="28"/>
        </w:rPr>
        <w:t>）经奖励委员会确认具有推荐资格的其它法人单位，可直接推荐。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rFonts w:hint="eastAsia"/>
          <w:sz w:val="28"/>
          <w:szCs w:val="28"/>
        </w:rPr>
        <w:t>（二）</w:t>
      </w:r>
      <w:r>
        <w:rPr>
          <w:rStyle w:val="26"/>
          <w:rFonts w:hint="eastAsia"/>
          <w:sz w:val="28"/>
          <w:szCs w:val="28"/>
          <w:highlight w:val="none"/>
        </w:rPr>
        <w:t>黄旭华青年科技创新奖的受</w:t>
      </w:r>
      <w:r>
        <w:rPr>
          <w:rStyle w:val="26"/>
          <w:rFonts w:hint="eastAsia"/>
          <w:sz w:val="28"/>
          <w:szCs w:val="28"/>
        </w:rPr>
        <w:t>理方式为行业提名。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推荐科技进步奖</w:t>
      </w:r>
      <w:r>
        <w:rPr>
          <w:rStyle w:val="26"/>
          <w:rFonts w:hint="eastAsia"/>
          <w:sz w:val="28"/>
          <w:szCs w:val="28"/>
        </w:rPr>
        <w:t>及技术发明奖</w:t>
      </w:r>
      <w:r>
        <w:rPr>
          <w:rStyle w:val="26"/>
          <w:sz w:val="28"/>
          <w:szCs w:val="28"/>
        </w:rPr>
        <w:t>的项目须同时符合下列条件：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Style w:val="26"/>
          <w:sz w:val="28"/>
          <w:szCs w:val="28"/>
        </w:rPr>
        <w:t>（一）近三年内按有关规定经过省级以上科技管理部门、全国学会协会等团体、央企等机构组织的技术评价。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Fonts w:ascii="Times New Roman" w:hAnsi="Times New Roman"/>
          <w:sz w:val="28"/>
          <w:szCs w:val="28"/>
        </w:rPr>
      </w:pPr>
      <w:r>
        <w:rPr>
          <w:rStyle w:val="26"/>
          <w:sz w:val="28"/>
          <w:szCs w:val="28"/>
        </w:rPr>
        <w:t>（二）经过一年以上的使用实践（基础性技术成果和一次性应用成果除外），证明技术性能稳定、可靠；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Fonts w:ascii="Times New Roman" w:hAnsi="Times New Roman"/>
          <w:sz w:val="28"/>
          <w:szCs w:val="28"/>
        </w:rPr>
      </w:pPr>
      <w:r>
        <w:rPr>
          <w:rStyle w:val="26"/>
          <w:sz w:val="28"/>
          <w:szCs w:val="28"/>
        </w:rPr>
        <w:t>（三）不存在成果权属、技术内容、主要完成单位、主要完成人及其排序等方面的争议；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（四）确有潜在应用价值。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凡涉及国防、国家安全领域的保密项目不得推荐学会科技奖。推荐单位及完成单位需保证项目所提供的有关材料真实有效，且不存在任何违反《中华人民共和国保守国家秘密法》和《科学技术保密规定》等相关法律法规及侵犯他人知识产权的情形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>推荐学会科技奖的主要完成人需满足以下条件：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Fonts w:ascii="Times New Roman" w:hAnsi="Times New Roman"/>
          <w:sz w:val="28"/>
          <w:szCs w:val="28"/>
        </w:rPr>
      </w:pPr>
      <w:r>
        <w:rPr>
          <w:rStyle w:val="26"/>
          <w:rFonts w:hint="eastAsia"/>
          <w:sz w:val="28"/>
          <w:szCs w:val="28"/>
        </w:rPr>
        <w:t>（一）</w:t>
      </w:r>
      <w:r>
        <w:rPr>
          <w:rStyle w:val="26"/>
          <w:sz w:val="28"/>
          <w:szCs w:val="28"/>
        </w:rPr>
        <w:t>推荐科技进步奖</w:t>
      </w:r>
      <w:r>
        <w:rPr>
          <w:rStyle w:val="26"/>
          <w:rFonts w:hint="eastAsia"/>
          <w:sz w:val="28"/>
          <w:szCs w:val="28"/>
        </w:rPr>
        <w:t>及技术发明奖的主要完成人</w:t>
      </w:r>
      <w:r>
        <w:rPr>
          <w:rStyle w:val="26"/>
          <w:sz w:val="28"/>
          <w:szCs w:val="28"/>
        </w:rPr>
        <w:t>，是指对该项目的完成做出创造性贡献的下列人员：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Fonts w:ascii="Times New Roman" w:hAnsi="Times New Roman"/>
          <w:sz w:val="28"/>
          <w:szCs w:val="28"/>
        </w:rPr>
      </w:pPr>
      <w:r>
        <w:rPr>
          <w:rStyle w:val="26"/>
          <w:sz w:val="28"/>
          <w:szCs w:val="28"/>
        </w:rPr>
        <w:t>（</w:t>
      </w:r>
      <w:r>
        <w:rPr>
          <w:rStyle w:val="26"/>
          <w:rFonts w:hint="eastAsia"/>
          <w:sz w:val="28"/>
          <w:szCs w:val="28"/>
        </w:rPr>
        <w:t>1</w:t>
      </w:r>
      <w:r>
        <w:rPr>
          <w:rStyle w:val="26"/>
          <w:sz w:val="28"/>
          <w:szCs w:val="28"/>
        </w:rPr>
        <w:t>）新概念、新理论和新方法的提出者；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Fonts w:ascii="Times New Roman" w:hAnsi="Times New Roman"/>
          <w:sz w:val="28"/>
          <w:szCs w:val="28"/>
        </w:rPr>
      </w:pPr>
      <w:r>
        <w:rPr>
          <w:rStyle w:val="26"/>
          <w:sz w:val="28"/>
          <w:szCs w:val="28"/>
        </w:rPr>
        <w:t>（</w:t>
      </w:r>
      <w:r>
        <w:rPr>
          <w:rStyle w:val="26"/>
          <w:rFonts w:hint="eastAsia"/>
          <w:sz w:val="28"/>
          <w:szCs w:val="28"/>
        </w:rPr>
        <w:t>2</w:t>
      </w:r>
      <w:r>
        <w:rPr>
          <w:rStyle w:val="26"/>
          <w:sz w:val="28"/>
          <w:szCs w:val="28"/>
        </w:rPr>
        <w:t>）产品、工艺、材料及其系统等新技术的发明者；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Fonts w:ascii="Times New Roman" w:hAnsi="Times New Roman"/>
          <w:sz w:val="28"/>
          <w:szCs w:val="28"/>
        </w:rPr>
      </w:pPr>
      <w:r>
        <w:rPr>
          <w:rStyle w:val="26"/>
          <w:sz w:val="28"/>
          <w:szCs w:val="28"/>
        </w:rPr>
        <w:t>（</w:t>
      </w:r>
      <w:r>
        <w:rPr>
          <w:rStyle w:val="26"/>
          <w:rFonts w:hint="eastAsia"/>
          <w:sz w:val="28"/>
          <w:szCs w:val="28"/>
        </w:rPr>
        <w:t>3</w:t>
      </w:r>
      <w:r>
        <w:rPr>
          <w:rStyle w:val="26"/>
          <w:sz w:val="28"/>
          <w:szCs w:val="28"/>
        </w:rPr>
        <w:t>）创造性方案和创新点的提出者；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Fonts w:ascii="Times New Roman" w:hAnsi="Times New Roman"/>
          <w:sz w:val="28"/>
          <w:szCs w:val="28"/>
        </w:rPr>
      </w:pPr>
      <w:r>
        <w:rPr>
          <w:rStyle w:val="26"/>
          <w:sz w:val="28"/>
          <w:szCs w:val="28"/>
        </w:rPr>
        <w:t>（</w:t>
      </w:r>
      <w:r>
        <w:rPr>
          <w:rStyle w:val="26"/>
          <w:rFonts w:hint="eastAsia"/>
          <w:sz w:val="28"/>
          <w:szCs w:val="28"/>
        </w:rPr>
        <w:t>4</w:t>
      </w:r>
      <w:r>
        <w:rPr>
          <w:rStyle w:val="26"/>
          <w:sz w:val="28"/>
          <w:szCs w:val="28"/>
        </w:rPr>
        <w:t>）创新性产品的设计者；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（</w:t>
      </w:r>
      <w:r>
        <w:rPr>
          <w:rStyle w:val="26"/>
          <w:rFonts w:hint="eastAsia"/>
          <w:sz w:val="28"/>
          <w:szCs w:val="28"/>
        </w:rPr>
        <w:t>5</w:t>
      </w:r>
      <w:r>
        <w:rPr>
          <w:rStyle w:val="26"/>
          <w:sz w:val="28"/>
          <w:szCs w:val="28"/>
        </w:rPr>
        <w:t>）关键技术和技术难点的解决者；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（</w:t>
      </w:r>
      <w:r>
        <w:rPr>
          <w:rStyle w:val="26"/>
          <w:rFonts w:hint="eastAsia"/>
          <w:sz w:val="28"/>
          <w:szCs w:val="28"/>
        </w:rPr>
        <w:t>6</w:t>
      </w:r>
      <w:r>
        <w:rPr>
          <w:rStyle w:val="26"/>
          <w:sz w:val="28"/>
          <w:szCs w:val="28"/>
        </w:rPr>
        <w:t>）科技成果转化（产业化）项目的主要实施者；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（</w:t>
      </w:r>
      <w:r>
        <w:rPr>
          <w:rStyle w:val="26"/>
          <w:rFonts w:hint="eastAsia"/>
          <w:sz w:val="28"/>
          <w:szCs w:val="28"/>
        </w:rPr>
        <w:t>7</w:t>
      </w:r>
      <w:r>
        <w:rPr>
          <w:rStyle w:val="26"/>
          <w:sz w:val="28"/>
          <w:szCs w:val="28"/>
        </w:rPr>
        <w:t>）技术发明奖的主要</w:t>
      </w:r>
      <w:r>
        <w:rPr>
          <w:rStyle w:val="26"/>
          <w:rFonts w:hint="eastAsia"/>
          <w:sz w:val="28"/>
          <w:szCs w:val="28"/>
        </w:rPr>
        <w:t>完成</w:t>
      </w:r>
      <w:r>
        <w:rPr>
          <w:rStyle w:val="26"/>
          <w:sz w:val="28"/>
          <w:szCs w:val="28"/>
        </w:rPr>
        <w:t>人</w:t>
      </w:r>
      <w:r>
        <w:rPr>
          <w:rStyle w:val="26"/>
          <w:rFonts w:hint="eastAsia"/>
          <w:sz w:val="28"/>
          <w:szCs w:val="28"/>
        </w:rPr>
        <w:t>需</w:t>
      </w:r>
      <w:r>
        <w:rPr>
          <w:rStyle w:val="26"/>
          <w:sz w:val="28"/>
          <w:szCs w:val="28"/>
        </w:rPr>
        <w:t>为授权发明专利的发明人。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>（二）</w:t>
      </w:r>
      <w:r>
        <w:rPr>
          <w:rFonts w:ascii="Times New Roman" w:hAnsi="Times New Roman"/>
          <w:sz w:val="28"/>
          <w:szCs w:val="28"/>
        </w:rPr>
        <w:t>科技进步奖各等级奖的主要完成人限额为：一等奖15人，二等奖10人，三等奖5人。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>（三）</w:t>
      </w:r>
      <w:r>
        <w:rPr>
          <w:rFonts w:ascii="Times New Roman" w:hAnsi="Times New Roman"/>
          <w:sz w:val="28"/>
          <w:szCs w:val="28"/>
        </w:rPr>
        <w:t>技术发明奖的一等奖、二等奖单项授奖人数不超过6人。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>（四）</w:t>
      </w:r>
      <w:r>
        <w:rPr>
          <w:rFonts w:ascii="Times New Roman" w:hAnsi="Times New Roman"/>
          <w:sz w:val="28"/>
          <w:szCs w:val="28"/>
        </w:rPr>
        <w:t>创新团队奖主要成员不超过15人，其中带头人不超过3人。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rFonts w:hint="eastAsia"/>
          <w:sz w:val="28"/>
          <w:szCs w:val="28"/>
        </w:rPr>
        <w:t>（五）</w:t>
      </w:r>
      <w:r>
        <w:rPr>
          <w:rStyle w:val="26"/>
          <w:sz w:val="28"/>
          <w:szCs w:val="28"/>
        </w:rPr>
        <w:t>主要完成人依据贡献大小顺序排列。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政府机关人员、企事业单位的主要党政领导，原则上不能作为技术研究类成果的主要完成人报奖。确实作出突出贡献的，须提供相应证明材料。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Style w:val="26"/>
          <w:sz w:val="28"/>
          <w:szCs w:val="28"/>
        </w:rPr>
        <w:t>推荐学会科技奖项目的主要完成单位须在该项目研究、试验、设计、制造、生产、应用或转化推广过程中提供技术、经费、设备、场地等条件，对该项目的完成起到了重要的作用。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Fonts w:ascii="Times New Roman" w:hAnsi="Times New Roman"/>
          <w:sz w:val="28"/>
          <w:szCs w:val="28"/>
          <w:highlight w:val="yellow"/>
        </w:rPr>
      </w:pPr>
      <w:r>
        <w:rPr>
          <w:rStyle w:val="26"/>
          <w:sz w:val="28"/>
          <w:szCs w:val="28"/>
        </w:rPr>
        <w:t>科技进步奖各等级奖的主要完成单位限额为：一等奖10个，二等奖7个，三等奖3个。主要完成单位依据贡献大小顺序排列。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下列科技成果不予受理：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rFonts w:hint="eastAsia"/>
          <w:sz w:val="28"/>
          <w:szCs w:val="28"/>
        </w:rPr>
        <w:t>（一）</w:t>
      </w:r>
      <w:r>
        <w:rPr>
          <w:rStyle w:val="26"/>
          <w:sz w:val="28"/>
          <w:szCs w:val="28"/>
        </w:rPr>
        <w:t>涉及国防、国家安全领域的保密项目；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（</w:t>
      </w:r>
      <w:r>
        <w:rPr>
          <w:rStyle w:val="26"/>
          <w:rFonts w:hint="eastAsia"/>
          <w:sz w:val="28"/>
          <w:szCs w:val="28"/>
        </w:rPr>
        <w:t>二</w:t>
      </w:r>
      <w:r>
        <w:rPr>
          <w:rStyle w:val="26"/>
          <w:sz w:val="28"/>
          <w:szCs w:val="28"/>
        </w:rPr>
        <w:t>）已获国家级科技奖励项目；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rFonts w:hint="eastAsia"/>
          <w:sz w:val="28"/>
          <w:szCs w:val="28"/>
        </w:rPr>
        <w:t>（三）</w:t>
      </w:r>
      <w:r>
        <w:rPr>
          <w:rStyle w:val="26"/>
          <w:sz w:val="28"/>
          <w:szCs w:val="28"/>
        </w:rPr>
        <w:t>仅依赖个人经验和技能、技巧，不可重复实现的项目；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rFonts w:hint="eastAsia"/>
          <w:sz w:val="28"/>
          <w:szCs w:val="28"/>
        </w:rPr>
        <w:t>（四）</w:t>
      </w:r>
      <w:r>
        <w:rPr>
          <w:rStyle w:val="26"/>
          <w:sz w:val="28"/>
          <w:szCs w:val="28"/>
        </w:rPr>
        <w:t>关键技术没有自主知识产权的项目；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rFonts w:hint="eastAsia"/>
          <w:sz w:val="28"/>
          <w:szCs w:val="28"/>
        </w:rPr>
        <w:t>（五）</w:t>
      </w:r>
      <w:r>
        <w:rPr>
          <w:rStyle w:val="26"/>
          <w:sz w:val="28"/>
          <w:szCs w:val="28"/>
        </w:rPr>
        <w:t>已经申报过本奖项（无论是否获奖），没有新的重大改进和提高的项目；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rFonts w:hint="eastAsia"/>
          <w:sz w:val="28"/>
          <w:szCs w:val="28"/>
        </w:rPr>
        <w:t>（六）</w:t>
      </w:r>
      <w:r>
        <w:rPr>
          <w:rStyle w:val="26"/>
          <w:sz w:val="28"/>
          <w:szCs w:val="28"/>
        </w:rPr>
        <w:t>有争议的项目。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Style w:val="26"/>
          <w:sz w:val="28"/>
          <w:szCs w:val="28"/>
          <w:highlight w:val="none"/>
        </w:rPr>
      </w:pPr>
      <w:r>
        <w:rPr>
          <w:rStyle w:val="26"/>
          <w:sz w:val="28"/>
          <w:szCs w:val="28"/>
        </w:rPr>
        <w:t>同一技术内容不得重复推荐参加不同奖励类别的评审。知识产权不得重复利用（创新团</w:t>
      </w:r>
      <w:r>
        <w:rPr>
          <w:rStyle w:val="26"/>
          <w:sz w:val="28"/>
          <w:szCs w:val="28"/>
          <w:highlight w:val="none"/>
        </w:rPr>
        <w:t>队</w:t>
      </w:r>
      <w:r>
        <w:rPr>
          <w:rStyle w:val="26"/>
          <w:rFonts w:hint="eastAsia"/>
          <w:sz w:val="28"/>
          <w:szCs w:val="28"/>
          <w:highlight w:val="none"/>
        </w:rPr>
        <w:t>奖及黄旭华青年科技创新奖</w:t>
      </w:r>
      <w:r>
        <w:rPr>
          <w:rStyle w:val="26"/>
          <w:sz w:val="28"/>
          <w:szCs w:val="28"/>
          <w:highlight w:val="none"/>
        </w:rPr>
        <w:t>除外）。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推荐学会科技奖的单位不需交纳任何费用。</w:t>
      </w:r>
    </w:p>
    <w:p>
      <w:pPr>
        <w:pStyle w:val="9"/>
        <w:spacing w:before="156" w:beforeLines="50" w:beforeAutospacing="0" w:after="0" w:afterAutospacing="0" w:line="480" w:lineRule="exact"/>
        <w:jc w:val="center"/>
        <w:outlineLvl w:val="0"/>
        <w:rPr>
          <w:rStyle w:val="26"/>
          <w:b/>
          <w:bCs/>
          <w:sz w:val="30"/>
          <w:szCs w:val="30"/>
        </w:rPr>
      </w:pPr>
    </w:p>
    <w:p>
      <w:pPr>
        <w:pStyle w:val="9"/>
        <w:spacing w:before="156" w:beforeLines="50" w:beforeAutospacing="0" w:after="0" w:afterAutospacing="0" w:line="480" w:lineRule="exact"/>
        <w:jc w:val="center"/>
        <w:outlineLvl w:val="0"/>
        <w:rPr>
          <w:rStyle w:val="26"/>
          <w:b/>
          <w:sz w:val="30"/>
          <w:szCs w:val="30"/>
        </w:rPr>
      </w:pPr>
      <w:r>
        <w:rPr>
          <w:rStyle w:val="26"/>
          <w:b/>
          <w:bCs/>
          <w:sz w:val="30"/>
          <w:szCs w:val="30"/>
        </w:rPr>
        <w:t>第五章  评审、异议与授奖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Style w:val="26"/>
          <w:sz w:val="28"/>
          <w:szCs w:val="28"/>
        </w:rPr>
        <w:t>学会科技奖评审工作由</w:t>
      </w:r>
      <w:r>
        <w:rPr>
          <w:rStyle w:val="26"/>
          <w:color w:val="auto"/>
          <w:sz w:val="28"/>
          <w:szCs w:val="28"/>
        </w:rPr>
        <w:t>形式审查、评审委员会评审、奖励委员会审定、公告及异议处理、理事会通过等程序组成。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Style w:val="26"/>
          <w:sz w:val="28"/>
          <w:szCs w:val="28"/>
        </w:rPr>
        <w:t>科技进步奖的奖励等级按下列指标进行综合评定：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Fonts w:ascii="Times New Roman" w:hAnsi="Times New Roman"/>
          <w:sz w:val="28"/>
          <w:szCs w:val="28"/>
        </w:rPr>
      </w:pPr>
      <w:r>
        <w:rPr>
          <w:rStyle w:val="26"/>
          <w:sz w:val="28"/>
          <w:szCs w:val="28"/>
        </w:rPr>
        <w:t>（一）科学技术水平；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Fonts w:ascii="Times New Roman" w:hAnsi="Times New Roman"/>
          <w:sz w:val="28"/>
          <w:szCs w:val="28"/>
        </w:rPr>
      </w:pPr>
      <w:r>
        <w:rPr>
          <w:rStyle w:val="26"/>
          <w:sz w:val="28"/>
          <w:szCs w:val="28"/>
        </w:rPr>
        <w:t>（二）技术难度、理论深度和系统复杂程度；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Fonts w:ascii="Times New Roman" w:hAnsi="Times New Roman"/>
          <w:sz w:val="28"/>
          <w:szCs w:val="28"/>
        </w:rPr>
      </w:pPr>
      <w:r>
        <w:rPr>
          <w:rStyle w:val="26"/>
          <w:sz w:val="28"/>
          <w:szCs w:val="28"/>
        </w:rPr>
        <w:t>（三）推动科学技术进步的作用；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Fonts w:ascii="Times New Roman" w:hAnsi="Times New Roman"/>
          <w:sz w:val="28"/>
          <w:szCs w:val="28"/>
        </w:rPr>
      </w:pPr>
      <w:r>
        <w:rPr>
          <w:rStyle w:val="26"/>
          <w:sz w:val="28"/>
          <w:szCs w:val="28"/>
        </w:rPr>
        <w:t>（四）社会效益或经济效益，产业化情况及应用前景；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（五）成熟性、完备性、质量与可靠性情况。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技术发明奖的奖励等级按下列指标进行综合评定：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（一）技术发明的难度及创新程度；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>（二）</w:t>
      </w:r>
      <w:r>
        <w:rPr>
          <w:rFonts w:ascii="Times New Roman" w:hAnsi="Times New Roman"/>
          <w:sz w:val="28"/>
          <w:szCs w:val="28"/>
        </w:rPr>
        <w:t>技术指标的先进程度；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>（三）</w:t>
      </w:r>
      <w:r>
        <w:rPr>
          <w:rFonts w:ascii="Times New Roman" w:hAnsi="Times New Roman"/>
          <w:sz w:val="28"/>
          <w:szCs w:val="28"/>
        </w:rPr>
        <w:t>技术成熟性、完备性及可靠性；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>（四）</w:t>
      </w:r>
      <w:r>
        <w:rPr>
          <w:rFonts w:ascii="Times New Roman" w:hAnsi="Times New Roman"/>
          <w:sz w:val="28"/>
          <w:szCs w:val="28"/>
        </w:rPr>
        <w:t>应用情况与效果、对</w:t>
      </w:r>
      <w:r>
        <w:rPr>
          <w:rFonts w:hint="eastAsia" w:ascii="Times New Roman" w:hAnsi="Times New Roman"/>
          <w:sz w:val="28"/>
          <w:szCs w:val="28"/>
        </w:rPr>
        <w:t>船舶与海洋工程及海洋装备领域</w:t>
      </w:r>
      <w:r>
        <w:rPr>
          <w:rFonts w:ascii="Times New Roman" w:hAnsi="Times New Roman"/>
          <w:sz w:val="28"/>
          <w:szCs w:val="28"/>
        </w:rPr>
        <w:t>经济发展的支撑和引领作用；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>（五）</w:t>
      </w:r>
      <w:r>
        <w:rPr>
          <w:rFonts w:ascii="Times New Roman" w:hAnsi="Times New Roman"/>
          <w:sz w:val="28"/>
          <w:szCs w:val="28"/>
        </w:rPr>
        <w:t>综合效益（社会效益、经济效益）；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>（六）</w:t>
      </w:r>
      <w:r>
        <w:rPr>
          <w:rFonts w:ascii="Times New Roman" w:hAnsi="Times New Roman"/>
          <w:sz w:val="28"/>
          <w:szCs w:val="28"/>
        </w:rPr>
        <w:t>推荐技术发明一等奖及以上的项目，原则上需有10项以上授权发明专利，对产生特别重大经济或社会效益的有效发明专利可不限制数量。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创新团队奖按下列指标进行综合评定：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rFonts w:hint="eastAsia"/>
          <w:sz w:val="28"/>
          <w:szCs w:val="28"/>
        </w:rPr>
        <w:t>（一）</w:t>
      </w:r>
      <w:r>
        <w:rPr>
          <w:rStyle w:val="26"/>
          <w:sz w:val="28"/>
          <w:szCs w:val="28"/>
        </w:rPr>
        <w:t>团队建设水平；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rFonts w:hint="eastAsia"/>
          <w:sz w:val="28"/>
          <w:szCs w:val="28"/>
        </w:rPr>
        <w:t>（二）</w:t>
      </w:r>
      <w:r>
        <w:rPr>
          <w:rStyle w:val="26"/>
          <w:sz w:val="28"/>
          <w:szCs w:val="28"/>
        </w:rPr>
        <w:t>创新能力与水平；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rFonts w:hint="eastAsia"/>
          <w:sz w:val="28"/>
          <w:szCs w:val="28"/>
        </w:rPr>
        <w:t>（三）</w:t>
      </w:r>
      <w:r>
        <w:rPr>
          <w:rStyle w:val="26"/>
          <w:sz w:val="28"/>
          <w:szCs w:val="28"/>
        </w:rPr>
        <w:t>学术影响与贡献；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rFonts w:hint="eastAsia"/>
          <w:sz w:val="28"/>
          <w:szCs w:val="28"/>
        </w:rPr>
        <w:t>（四）</w:t>
      </w:r>
      <w:r>
        <w:rPr>
          <w:rStyle w:val="26"/>
          <w:sz w:val="28"/>
          <w:szCs w:val="28"/>
        </w:rPr>
        <w:t>持续发展能力。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Style w:val="26"/>
          <w:sz w:val="28"/>
          <w:szCs w:val="28"/>
          <w:highlight w:val="none"/>
        </w:rPr>
      </w:pPr>
      <w:r>
        <w:rPr>
          <w:rStyle w:val="26"/>
          <w:rFonts w:hint="eastAsia"/>
          <w:sz w:val="28"/>
          <w:szCs w:val="28"/>
          <w:highlight w:val="none"/>
        </w:rPr>
        <w:t>黄旭华青年科技创新奖</w:t>
      </w:r>
      <w:r>
        <w:rPr>
          <w:rStyle w:val="26"/>
          <w:sz w:val="28"/>
          <w:szCs w:val="28"/>
          <w:highlight w:val="none"/>
        </w:rPr>
        <w:t>按下列指标进行综合评定：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  <w:highlight w:val="none"/>
        </w:rPr>
      </w:pPr>
      <w:r>
        <w:rPr>
          <w:rStyle w:val="26"/>
          <w:rFonts w:hint="eastAsia"/>
          <w:sz w:val="28"/>
          <w:szCs w:val="28"/>
          <w:highlight w:val="none"/>
        </w:rPr>
        <w:t>（一）</w:t>
      </w:r>
      <w:r>
        <w:rPr>
          <w:rStyle w:val="26"/>
          <w:sz w:val="28"/>
          <w:szCs w:val="28"/>
          <w:highlight w:val="none"/>
        </w:rPr>
        <w:t>热爱祖国，热爱社会主义，</w:t>
      </w:r>
      <w:r>
        <w:rPr>
          <w:rStyle w:val="26"/>
          <w:rFonts w:hint="eastAsia"/>
          <w:sz w:val="28"/>
          <w:szCs w:val="28"/>
          <w:highlight w:val="none"/>
        </w:rPr>
        <w:t>热爱船舶与海洋工程事业</w:t>
      </w:r>
      <w:r>
        <w:rPr>
          <w:rStyle w:val="26"/>
          <w:sz w:val="28"/>
          <w:szCs w:val="28"/>
          <w:highlight w:val="none"/>
        </w:rPr>
        <w:t>；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  <w:highlight w:val="none"/>
        </w:rPr>
      </w:pPr>
      <w:r>
        <w:rPr>
          <w:rStyle w:val="26"/>
          <w:rFonts w:hint="eastAsia"/>
          <w:sz w:val="28"/>
          <w:szCs w:val="28"/>
          <w:highlight w:val="none"/>
        </w:rPr>
        <w:t>（二）</w:t>
      </w:r>
      <w:r>
        <w:rPr>
          <w:rStyle w:val="26"/>
          <w:sz w:val="28"/>
          <w:szCs w:val="28"/>
          <w:highlight w:val="none"/>
        </w:rPr>
        <w:t>思想道德素质</w:t>
      </w:r>
      <w:r>
        <w:rPr>
          <w:rStyle w:val="26"/>
          <w:rFonts w:hint="eastAsia"/>
          <w:sz w:val="28"/>
          <w:szCs w:val="28"/>
          <w:highlight w:val="none"/>
          <w:lang w:eastAsia="zh-CN"/>
        </w:rPr>
        <w:t>，</w:t>
      </w:r>
      <w:r>
        <w:rPr>
          <w:rStyle w:val="26"/>
          <w:rFonts w:hint="eastAsia"/>
          <w:sz w:val="28"/>
          <w:szCs w:val="28"/>
          <w:highlight w:val="none"/>
        </w:rPr>
        <w:t>品行作风，社会公德和使命担当；</w:t>
      </w:r>
    </w:p>
    <w:p>
      <w:pPr>
        <w:pStyle w:val="9"/>
        <w:spacing w:beforeAutospacing="0" w:after="0" w:afterAutospacing="0" w:line="480" w:lineRule="exact"/>
        <w:ind w:left="10" w:leftChars="5" w:firstLine="537" w:firstLineChars="192"/>
        <w:jc w:val="both"/>
        <w:rPr>
          <w:rStyle w:val="26"/>
          <w:rFonts w:hint="eastAsia"/>
          <w:sz w:val="28"/>
          <w:szCs w:val="28"/>
          <w:highlight w:val="none"/>
        </w:rPr>
      </w:pPr>
      <w:r>
        <w:rPr>
          <w:rStyle w:val="26"/>
          <w:rFonts w:hint="eastAsia"/>
          <w:sz w:val="28"/>
          <w:szCs w:val="28"/>
          <w:highlight w:val="none"/>
        </w:rPr>
        <w:t>（三）创新能力、科研成果水平以及本人在技术创新中的主导作用、经济效益或社会效益；</w:t>
      </w:r>
    </w:p>
    <w:p>
      <w:pPr>
        <w:pStyle w:val="9"/>
        <w:spacing w:beforeAutospacing="0" w:after="0" w:afterAutospacing="0" w:line="480" w:lineRule="exact"/>
        <w:ind w:left="10" w:leftChars="5" w:firstLine="537" w:firstLineChars="192"/>
        <w:jc w:val="both"/>
        <w:rPr>
          <w:rStyle w:val="26"/>
          <w:sz w:val="28"/>
          <w:szCs w:val="28"/>
          <w:highlight w:val="none"/>
        </w:rPr>
      </w:pPr>
      <w:r>
        <w:rPr>
          <w:rStyle w:val="26"/>
          <w:rFonts w:hint="eastAsia"/>
          <w:sz w:val="28"/>
          <w:szCs w:val="28"/>
          <w:highlight w:val="none"/>
        </w:rPr>
        <w:t>（四）</w:t>
      </w:r>
      <w:r>
        <w:rPr>
          <w:rStyle w:val="26"/>
          <w:rFonts w:hint="eastAsia"/>
          <w:sz w:val="28"/>
          <w:szCs w:val="28"/>
          <w:highlight w:val="none"/>
          <w:lang w:val="en-US" w:eastAsia="zh-CN"/>
        </w:rPr>
        <w:t>持续创新能力</w:t>
      </w:r>
      <w:r>
        <w:rPr>
          <w:rStyle w:val="26"/>
          <w:rFonts w:hint="eastAsia"/>
          <w:sz w:val="28"/>
          <w:szCs w:val="28"/>
          <w:highlight w:val="none"/>
        </w:rPr>
        <w:t>，</w:t>
      </w:r>
      <w:r>
        <w:rPr>
          <w:rStyle w:val="26"/>
          <w:rFonts w:hint="eastAsia"/>
          <w:sz w:val="28"/>
          <w:szCs w:val="28"/>
          <w:highlight w:val="none"/>
          <w:lang w:val="en-US" w:eastAsia="zh-CN"/>
        </w:rPr>
        <w:t>致力于</w:t>
      </w:r>
      <w:r>
        <w:rPr>
          <w:rStyle w:val="26"/>
          <w:rFonts w:hint="eastAsia"/>
          <w:sz w:val="28"/>
          <w:szCs w:val="28"/>
          <w:highlight w:val="none"/>
        </w:rPr>
        <w:t>船舶与海洋工程及海洋装备领域科技创新及科技成果产业化</w:t>
      </w:r>
      <w:r>
        <w:rPr>
          <w:rStyle w:val="26"/>
          <w:rFonts w:hint="eastAsia"/>
          <w:sz w:val="28"/>
          <w:szCs w:val="28"/>
          <w:highlight w:val="none"/>
          <w:lang w:val="en-US" w:eastAsia="zh-CN"/>
        </w:rPr>
        <w:t>发展，具备学科/领域带头人潜质</w:t>
      </w:r>
      <w:r>
        <w:rPr>
          <w:rStyle w:val="26"/>
          <w:rFonts w:hint="eastAsia"/>
          <w:sz w:val="28"/>
          <w:szCs w:val="28"/>
          <w:highlight w:val="none"/>
        </w:rPr>
        <w:t>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学会科技奖的评审形式采用会议评审，评审程序由评审委员会评审及奖励委员会审定组成，实行评委集体讨论、实名投票的方法。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评审委员会</w:t>
      </w:r>
      <w:r>
        <w:rPr>
          <w:rStyle w:val="26"/>
          <w:rFonts w:hint="eastAsia"/>
          <w:sz w:val="28"/>
          <w:szCs w:val="28"/>
        </w:rPr>
        <w:t>对</w:t>
      </w:r>
      <w:r>
        <w:rPr>
          <w:rStyle w:val="26"/>
          <w:sz w:val="28"/>
          <w:szCs w:val="28"/>
        </w:rPr>
        <w:t>拟获一等奖</w:t>
      </w:r>
      <w:r>
        <w:rPr>
          <w:rStyle w:val="26"/>
          <w:rFonts w:hint="eastAsia"/>
          <w:sz w:val="28"/>
          <w:szCs w:val="28"/>
        </w:rPr>
        <w:t>（含特等奖）</w:t>
      </w:r>
      <w:r>
        <w:rPr>
          <w:rStyle w:val="26"/>
          <w:sz w:val="28"/>
          <w:szCs w:val="28"/>
        </w:rPr>
        <w:t>、二等奖、三等奖、合并授奖、缓评或不奖项目</w:t>
      </w:r>
      <w:r>
        <w:rPr>
          <w:rStyle w:val="26"/>
          <w:rFonts w:hint="eastAsia"/>
          <w:sz w:val="28"/>
          <w:szCs w:val="28"/>
        </w:rPr>
        <w:t>，以及创新团队奖</w:t>
      </w:r>
      <w:r>
        <w:rPr>
          <w:rStyle w:val="26"/>
          <w:rFonts w:hint="eastAsia"/>
          <w:color w:val="auto"/>
          <w:sz w:val="28"/>
          <w:szCs w:val="28"/>
        </w:rPr>
        <w:t>及黄旭华青年科技创新奖</w:t>
      </w:r>
      <w:r>
        <w:rPr>
          <w:rStyle w:val="26"/>
          <w:rFonts w:hint="eastAsia"/>
          <w:sz w:val="28"/>
          <w:szCs w:val="28"/>
        </w:rPr>
        <w:t>提出</w:t>
      </w:r>
      <w:r>
        <w:rPr>
          <w:rStyle w:val="26"/>
          <w:sz w:val="28"/>
          <w:szCs w:val="28"/>
        </w:rPr>
        <w:t>建议。</w:t>
      </w:r>
    </w:p>
    <w:p>
      <w:pPr>
        <w:pStyle w:val="9"/>
        <w:spacing w:beforeAutospacing="0" w:after="0" w:afterAutospacing="0" w:line="480" w:lineRule="exact"/>
        <w:ind w:firstLine="560" w:firstLineChars="200"/>
        <w:jc w:val="both"/>
        <w:rPr>
          <w:rStyle w:val="26"/>
          <w:color w:val="auto"/>
          <w:sz w:val="28"/>
          <w:szCs w:val="28"/>
        </w:rPr>
      </w:pPr>
      <w:r>
        <w:rPr>
          <w:rStyle w:val="26"/>
          <w:color w:val="auto"/>
          <w:sz w:val="28"/>
          <w:szCs w:val="28"/>
        </w:rPr>
        <w:t>奖励委员会对一等奖以上项目</w:t>
      </w:r>
      <w:r>
        <w:rPr>
          <w:rStyle w:val="26"/>
          <w:rFonts w:hint="eastAsia"/>
          <w:color w:val="auto"/>
          <w:sz w:val="28"/>
          <w:szCs w:val="28"/>
        </w:rPr>
        <w:t>，以及创新团队奖及黄旭华青年科技创新奖</w:t>
      </w:r>
      <w:r>
        <w:rPr>
          <w:rStyle w:val="26"/>
          <w:color w:val="auto"/>
          <w:sz w:val="28"/>
          <w:szCs w:val="28"/>
        </w:rPr>
        <w:t>以投票方式进行综合评审，对拟授二等奖、三等奖、缓评、不评、合并、不奖的项目进行审定。奖励委员会的召开需三分之二以上委员到会，评审结论须经到会委员三分之二以上通过生效。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学会科技奖的评审实行回避制度。若评委是参评项目的主要完成人，则该评委退出该年度的评审工作；若评委是参评项目主要完成单位的在职人员，则该评委须在该项目评审时回避。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学会科技奖接受社会监督，评审工作实行公示和异议制度。评审结果在中国造船工程学会官网上公示（www.csname.org.cn），公示期</w:t>
      </w:r>
      <w:r>
        <w:rPr>
          <w:rStyle w:val="26"/>
          <w:rFonts w:hint="eastAsia"/>
          <w:sz w:val="28"/>
          <w:szCs w:val="28"/>
        </w:rPr>
        <w:t>为10个自然日</w:t>
      </w:r>
      <w:r>
        <w:rPr>
          <w:rStyle w:val="26"/>
          <w:sz w:val="28"/>
          <w:szCs w:val="28"/>
        </w:rPr>
        <w:t>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学会科技奖励办公室对异议材料进行审核，对符合异议范围和受理条件的予以受理。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学会科技奖励办公室应在异议受理10个工作日内对异议内容进行核实查证并形成处理意见，必要时，可以组织有关专家进行调查。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经过异议处理程序后，对无异议和已处理完毕的项目，报学会理事会或常务理事会，</w:t>
      </w:r>
      <w:r>
        <w:rPr>
          <w:rStyle w:val="26"/>
          <w:rFonts w:hint="eastAsia"/>
          <w:sz w:val="28"/>
          <w:szCs w:val="28"/>
        </w:rPr>
        <w:t>通过后</w:t>
      </w:r>
      <w:r>
        <w:rPr>
          <w:rStyle w:val="26"/>
          <w:sz w:val="28"/>
          <w:szCs w:val="28"/>
        </w:rPr>
        <w:t>实行公开授奖。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授奖须提前征得本人同意。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Style w:val="26"/>
          <w:sz w:val="28"/>
          <w:szCs w:val="28"/>
        </w:rPr>
      </w:pPr>
      <w:r>
        <w:rPr>
          <w:rStyle w:val="26"/>
          <w:rFonts w:hint="eastAsia"/>
          <w:sz w:val="28"/>
          <w:szCs w:val="28"/>
        </w:rPr>
        <w:t>黄旭华青年科技创新奖</w:t>
      </w:r>
      <w:r>
        <w:rPr>
          <w:rStyle w:val="26"/>
          <w:sz w:val="28"/>
          <w:szCs w:val="28"/>
        </w:rPr>
        <w:t>发放证书及奖金，其他奖项发放证书。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Style w:val="26"/>
          <w:color w:val="auto"/>
          <w:sz w:val="28"/>
          <w:szCs w:val="28"/>
        </w:rPr>
      </w:pPr>
      <w:r>
        <w:rPr>
          <w:rStyle w:val="26"/>
          <w:color w:val="auto"/>
          <w:sz w:val="28"/>
          <w:szCs w:val="28"/>
        </w:rPr>
        <w:t>中国造船工程学会对获奖项目通过学会相关平台、学术活动等方式进行宣传推广，促进科技成果转移转化。</w:t>
      </w:r>
    </w:p>
    <w:p>
      <w:pPr>
        <w:pStyle w:val="9"/>
        <w:spacing w:before="156" w:beforeLines="50" w:beforeAutospacing="0" w:after="0" w:afterAutospacing="0" w:line="480" w:lineRule="exact"/>
        <w:jc w:val="center"/>
        <w:outlineLvl w:val="0"/>
        <w:rPr>
          <w:rFonts w:ascii="Times New Roman" w:hAnsi="Times New Roman"/>
          <w:b/>
          <w:sz w:val="30"/>
          <w:szCs w:val="30"/>
        </w:rPr>
      </w:pPr>
      <w:r>
        <w:rPr>
          <w:rStyle w:val="26"/>
          <w:b/>
          <w:sz w:val="30"/>
          <w:szCs w:val="30"/>
        </w:rPr>
        <w:t>第六章  档案管理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Style w:val="26"/>
          <w:sz w:val="28"/>
          <w:szCs w:val="28"/>
        </w:rPr>
      </w:pPr>
      <w:r>
        <w:rPr>
          <w:rStyle w:val="26"/>
          <w:sz w:val="28"/>
          <w:szCs w:val="28"/>
        </w:rPr>
        <w:t>为了有效地发挥科学技术成果资料的作用，依据《中华人民共和国档案法》和《科学技术档案工作条例》，对获得学会科技奖的科学技术成果（简称学会科技成果）实施档案管理。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Fonts w:ascii="Times New Roman" w:hAnsi="Times New Roman"/>
          <w:sz w:val="30"/>
          <w:szCs w:val="30"/>
        </w:rPr>
      </w:pPr>
      <w:r>
        <w:rPr>
          <w:rStyle w:val="26"/>
          <w:sz w:val="28"/>
          <w:szCs w:val="28"/>
        </w:rPr>
        <w:t>学会科技奖励办公室负责对评审项目的电子版资料进行归档。</w:t>
      </w:r>
    </w:p>
    <w:p>
      <w:pPr>
        <w:pStyle w:val="9"/>
        <w:spacing w:before="156" w:beforeLines="50" w:beforeAutospacing="0" w:after="0" w:afterAutospacing="0" w:line="480" w:lineRule="exact"/>
        <w:jc w:val="center"/>
        <w:outlineLvl w:val="0"/>
        <w:rPr>
          <w:rStyle w:val="26"/>
          <w:b/>
          <w:sz w:val="30"/>
          <w:szCs w:val="30"/>
        </w:rPr>
      </w:pPr>
      <w:r>
        <w:rPr>
          <w:rStyle w:val="26"/>
          <w:b/>
          <w:bCs/>
          <w:sz w:val="30"/>
          <w:szCs w:val="30"/>
        </w:rPr>
        <w:t>第七章  罚   则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Style w:val="26"/>
          <w:sz w:val="28"/>
          <w:szCs w:val="28"/>
        </w:rPr>
        <w:t>剽窃、侵占他人科技成果，或以不正当手段骗取学会科技奖者，中国造船工程学会将撤消授奖，追回已发放奖励，该视情节严重程度暂停单位或个人三年报奖资格，并建议有关部门或单位按规定给予行政处分。</w:t>
      </w:r>
    </w:p>
    <w:p>
      <w:pPr>
        <w:pStyle w:val="9"/>
        <w:spacing w:before="156" w:beforeLines="50" w:beforeAutospacing="0" w:after="0" w:afterAutospacing="0" w:line="480" w:lineRule="exact"/>
        <w:jc w:val="center"/>
        <w:outlineLvl w:val="0"/>
        <w:rPr>
          <w:rStyle w:val="26"/>
          <w:b/>
          <w:bCs/>
          <w:sz w:val="30"/>
          <w:szCs w:val="30"/>
        </w:rPr>
      </w:pPr>
      <w:r>
        <w:rPr>
          <w:rStyle w:val="26"/>
          <w:b/>
          <w:bCs/>
          <w:sz w:val="30"/>
          <w:szCs w:val="30"/>
        </w:rPr>
        <w:t>第八章  附   则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Style w:val="26"/>
          <w:sz w:val="28"/>
          <w:szCs w:val="28"/>
        </w:rPr>
        <w:t>本办法自中国造船工程学会常务理事会通过之日起试行。</w:t>
      </w:r>
    </w:p>
    <w:p>
      <w:pPr>
        <w:pStyle w:val="9"/>
        <w:numPr>
          <w:ilvl w:val="0"/>
          <w:numId w:val="1"/>
        </w:numPr>
        <w:spacing w:beforeAutospacing="0" w:after="0" w:afterAutospacing="0" w:line="480" w:lineRule="exact"/>
        <w:ind w:left="0" w:firstLine="567"/>
      </w:pPr>
      <w:r>
        <w:rPr>
          <w:rStyle w:val="26"/>
          <w:sz w:val="28"/>
          <w:szCs w:val="28"/>
        </w:rPr>
        <w:t>本办法解释权归中国造船工程学会秘书处。</w:t>
      </w:r>
    </w:p>
    <w:p/>
    <w:p/>
    <w:p/>
    <w:p/>
    <w:p/>
    <w:p/>
    <w:p/>
    <w:p/>
    <w:p/>
    <w:p>
      <w:pPr>
        <w:pStyle w:val="25"/>
        <w:adjustRightInd w:val="0"/>
        <w:snapToGrid w:val="0"/>
        <w:spacing w:line="572" w:lineRule="exact"/>
        <w:ind w:firstLine="0" w:firstLineChars="0"/>
        <w:rPr>
          <w:rFonts w:ascii="仿宋_GB2312" w:hAnsi="宋体" w:eastAsia="仿宋_GB2312" w:cs="Arial"/>
          <w:szCs w:val="32"/>
        </w:rPr>
      </w:pPr>
    </w:p>
    <w:p>
      <w:pPr>
        <w:pStyle w:val="25"/>
        <w:adjustRightInd w:val="0"/>
        <w:snapToGrid w:val="0"/>
        <w:spacing w:line="572" w:lineRule="exact"/>
        <w:ind w:firstLine="0" w:firstLineChars="0"/>
        <w:rPr>
          <w:rFonts w:ascii="仿宋_GB2312" w:hAnsi="宋体" w:eastAsia="仿宋_GB2312" w:cs="Arial"/>
          <w:szCs w:val="32"/>
        </w:rPr>
      </w:pPr>
    </w:p>
    <w:p/>
    <w:p/>
    <w:p/>
    <w:p/>
    <w:sectPr>
      <w:headerReference r:id="rId3" w:type="default"/>
      <w:footerReference r:id="rId4" w:type="default"/>
      <w:pgSz w:w="11990" w:h="16890"/>
      <w:pgMar w:top="1560" w:right="1784" w:bottom="1134" w:left="1701" w:header="0" w:footer="1280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5096C2"/>
    <w:multiLevelType w:val="singleLevel"/>
    <w:tmpl w:val="025096C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B0516C4"/>
    <w:multiLevelType w:val="singleLevel"/>
    <w:tmpl w:val="4B0516C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4D6135A9"/>
    <w:multiLevelType w:val="multilevel"/>
    <w:tmpl w:val="4D6135A9"/>
    <w:lvl w:ilvl="0" w:tentative="0">
      <w:start w:val="1"/>
      <w:numFmt w:val="chineseCountingThousand"/>
      <w:lvlText w:val="第%1条"/>
      <w:lvlJc w:val="left"/>
      <w:pPr>
        <w:ind w:left="2406" w:hanging="420"/>
      </w:pPr>
      <w:rPr>
        <w:rFonts w:hint="eastAsia" w:ascii="仿宋" w:hAnsi="仿宋" w:eastAsia="仿宋"/>
        <w:b/>
        <w:bCs/>
        <w:i w:val="0"/>
        <w:color w:val="auto"/>
        <w:sz w:val="28"/>
        <w:szCs w:val="28"/>
        <w:lang w:val="en-US"/>
      </w:rPr>
    </w:lvl>
    <w:lvl w:ilvl="1" w:tentative="0">
      <w:start w:val="1"/>
      <w:numFmt w:val="lowerLetter"/>
      <w:lvlText w:val="%2)"/>
      <w:lvlJc w:val="left"/>
      <w:pPr>
        <w:ind w:left="2826" w:hanging="420"/>
      </w:pPr>
    </w:lvl>
    <w:lvl w:ilvl="2" w:tentative="0">
      <w:start w:val="1"/>
      <w:numFmt w:val="lowerRoman"/>
      <w:lvlText w:val="%3."/>
      <w:lvlJc w:val="right"/>
      <w:pPr>
        <w:ind w:left="3246" w:hanging="420"/>
      </w:pPr>
    </w:lvl>
    <w:lvl w:ilvl="3" w:tentative="0">
      <w:start w:val="1"/>
      <w:numFmt w:val="decimal"/>
      <w:lvlText w:val="%4."/>
      <w:lvlJc w:val="left"/>
      <w:pPr>
        <w:ind w:left="3666" w:hanging="420"/>
      </w:pPr>
    </w:lvl>
    <w:lvl w:ilvl="4" w:tentative="0">
      <w:start w:val="1"/>
      <w:numFmt w:val="lowerLetter"/>
      <w:lvlText w:val="%5)"/>
      <w:lvlJc w:val="left"/>
      <w:pPr>
        <w:ind w:left="4086" w:hanging="420"/>
      </w:pPr>
    </w:lvl>
    <w:lvl w:ilvl="5" w:tentative="0">
      <w:start w:val="1"/>
      <w:numFmt w:val="lowerRoman"/>
      <w:lvlText w:val="%6."/>
      <w:lvlJc w:val="right"/>
      <w:pPr>
        <w:ind w:left="4506" w:hanging="420"/>
      </w:pPr>
    </w:lvl>
    <w:lvl w:ilvl="6" w:tentative="0">
      <w:start w:val="1"/>
      <w:numFmt w:val="decimal"/>
      <w:lvlText w:val="%7."/>
      <w:lvlJc w:val="left"/>
      <w:pPr>
        <w:ind w:left="4926" w:hanging="420"/>
      </w:pPr>
    </w:lvl>
    <w:lvl w:ilvl="7" w:tentative="0">
      <w:start w:val="1"/>
      <w:numFmt w:val="lowerLetter"/>
      <w:lvlText w:val="%8)"/>
      <w:lvlJc w:val="left"/>
      <w:pPr>
        <w:ind w:left="5346" w:hanging="420"/>
      </w:pPr>
    </w:lvl>
    <w:lvl w:ilvl="8" w:tentative="0">
      <w:start w:val="1"/>
      <w:numFmt w:val="lowerRoman"/>
      <w:lvlText w:val="%9."/>
      <w:lvlJc w:val="right"/>
      <w:pPr>
        <w:ind w:left="5766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6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